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F" w:rsidRPr="00DE0A3E" w:rsidRDefault="00F21E52" w:rsidP="00DE0A3E">
      <w:pPr>
        <w:spacing w:line="360" w:lineRule="auto"/>
        <w:jc w:val="both"/>
        <w:rPr>
          <w:b/>
        </w:rPr>
      </w:pPr>
      <w:r w:rsidRPr="00DE0A3E">
        <w:rPr>
          <w:b/>
        </w:rPr>
        <w:t>Odvolací d</w:t>
      </w:r>
      <w:r w:rsidR="00E2163F" w:rsidRPr="00DE0A3E">
        <w:rPr>
          <w:b/>
        </w:rPr>
        <w:t>isciplinárny senát</w:t>
      </w:r>
      <w:r w:rsidR="00E2163F" w:rsidRPr="00DE0A3E">
        <w:rPr>
          <w:b/>
        </w:rPr>
        <w:tab/>
      </w:r>
      <w:r w:rsidR="00E2163F" w:rsidRPr="00DE0A3E">
        <w:rPr>
          <w:b/>
        </w:rPr>
        <w:tab/>
      </w:r>
      <w:r w:rsidR="00E2163F" w:rsidRPr="00DE0A3E">
        <w:rPr>
          <w:b/>
        </w:rPr>
        <w:tab/>
      </w:r>
      <w:r w:rsidR="00E2163F" w:rsidRPr="00DE0A3E">
        <w:rPr>
          <w:b/>
        </w:rPr>
        <w:tab/>
      </w:r>
      <w:r w:rsidR="00E2163F" w:rsidRPr="00DE0A3E">
        <w:rPr>
          <w:b/>
        </w:rPr>
        <w:tab/>
      </w:r>
      <w:r w:rsidR="00E2163F" w:rsidRPr="00DE0A3E">
        <w:rPr>
          <w:b/>
        </w:rPr>
        <w:tab/>
      </w:r>
      <w:r w:rsidR="007F4E79">
        <w:rPr>
          <w:b/>
        </w:rPr>
        <w:t xml:space="preserve">        </w:t>
      </w:r>
      <w:r w:rsidR="00AD3974">
        <w:rPr>
          <w:b/>
        </w:rPr>
        <w:t>1</w:t>
      </w:r>
      <w:r w:rsidR="00DE0A3E">
        <w:rPr>
          <w:b/>
        </w:rPr>
        <w:t xml:space="preserve"> </w:t>
      </w:r>
      <w:proofErr w:type="spellStart"/>
      <w:r w:rsidR="007F4E79">
        <w:rPr>
          <w:b/>
        </w:rPr>
        <w:t>Dn-V</w:t>
      </w:r>
      <w:proofErr w:type="spellEnd"/>
      <w:r w:rsidR="007F4E79">
        <w:rPr>
          <w:b/>
        </w:rPr>
        <w:t xml:space="preserve"> </w:t>
      </w:r>
      <w:r w:rsidR="003B27A1">
        <w:rPr>
          <w:b/>
        </w:rPr>
        <w:t>1/2016</w:t>
      </w:r>
    </w:p>
    <w:p w:rsidR="00F21E52" w:rsidRPr="00DE0A3E" w:rsidRDefault="00F21E52" w:rsidP="00DE0A3E">
      <w:pPr>
        <w:spacing w:line="360" w:lineRule="auto"/>
        <w:jc w:val="both"/>
      </w:pPr>
    </w:p>
    <w:p w:rsidR="00E2163F" w:rsidRPr="00DE0A3E" w:rsidRDefault="00E2163F" w:rsidP="00DE0A3E">
      <w:pPr>
        <w:spacing w:line="360" w:lineRule="auto"/>
        <w:jc w:val="center"/>
        <w:rPr>
          <w:b/>
        </w:rPr>
      </w:pPr>
      <w:r w:rsidRPr="00DE0A3E">
        <w:rPr>
          <w:b/>
        </w:rPr>
        <w:t>R O Z H O D N U T I E</w:t>
      </w:r>
    </w:p>
    <w:p w:rsidR="00E2163F" w:rsidRPr="00DE0A3E" w:rsidRDefault="00E2163F" w:rsidP="00DE0A3E">
      <w:pPr>
        <w:spacing w:line="360" w:lineRule="auto"/>
        <w:jc w:val="both"/>
        <w:rPr>
          <w:b/>
        </w:rPr>
      </w:pPr>
    </w:p>
    <w:p w:rsidR="00E2163F" w:rsidRPr="00DE0A3E" w:rsidRDefault="00E2163F" w:rsidP="00DE0A3E">
      <w:pPr>
        <w:spacing w:line="360" w:lineRule="auto"/>
        <w:jc w:val="both"/>
      </w:pPr>
      <w:r w:rsidRPr="00DE0A3E">
        <w:rPr>
          <w:b/>
        </w:rPr>
        <w:tab/>
      </w:r>
      <w:r w:rsidR="00731FD2" w:rsidRPr="00DE0A3E">
        <w:t xml:space="preserve">Odvolací </w:t>
      </w:r>
      <w:r w:rsidR="00F21E52" w:rsidRPr="00DE0A3E">
        <w:t>d</w:t>
      </w:r>
      <w:r w:rsidRPr="00DE0A3E">
        <w:t xml:space="preserve">isciplinárny senát, v senáte zloženom z predsedu senátu JUDr. </w:t>
      </w:r>
      <w:r w:rsidR="00AD3974">
        <w:t xml:space="preserve">Františka </w:t>
      </w:r>
      <w:proofErr w:type="spellStart"/>
      <w:r w:rsidR="00AD3974">
        <w:t>Ševčoviča</w:t>
      </w:r>
      <w:proofErr w:type="spellEnd"/>
      <w:r w:rsidR="00AD3974">
        <w:t xml:space="preserve"> </w:t>
      </w:r>
      <w:r w:rsidRPr="00DE0A3E">
        <w:t>a</w:t>
      </w:r>
      <w:r w:rsidR="00AE3EA6">
        <w:t> členov senátu</w:t>
      </w:r>
      <w:r w:rsidRPr="00DE0A3E">
        <w:t xml:space="preserve"> </w:t>
      </w:r>
      <w:r w:rsidR="00265CD4" w:rsidRPr="00DE0A3E">
        <w:t xml:space="preserve">JUDr. </w:t>
      </w:r>
      <w:r w:rsidR="00265CD4">
        <w:t xml:space="preserve">Zoltána </w:t>
      </w:r>
      <w:proofErr w:type="spellStart"/>
      <w:r w:rsidR="00265CD4">
        <w:t>Ludika</w:t>
      </w:r>
      <w:proofErr w:type="spellEnd"/>
      <w:r w:rsidR="00265CD4">
        <w:t xml:space="preserve">, </w:t>
      </w:r>
      <w:r w:rsidR="00CA691D" w:rsidRPr="00DE0A3E">
        <w:t xml:space="preserve">JUDr. </w:t>
      </w:r>
      <w:r w:rsidR="00CA691D">
        <w:t xml:space="preserve">Blaženy </w:t>
      </w:r>
      <w:proofErr w:type="spellStart"/>
      <w:r w:rsidR="00CA691D">
        <w:t>Stašíkovej</w:t>
      </w:r>
      <w:proofErr w:type="spellEnd"/>
      <w:r w:rsidR="00CA691D">
        <w:t xml:space="preserve">, </w:t>
      </w:r>
      <w:r w:rsidR="00CA691D" w:rsidRPr="00DE0A3E">
        <w:t xml:space="preserve">JUDr. </w:t>
      </w:r>
      <w:r w:rsidR="00CA691D">
        <w:t>Ivana Roháča</w:t>
      </w:r>
      <w:r w:rsidR="00265CD4">
        <w:t xml:space="preserve"> a </w:t>
      </w:r>
      <w:r w:rsidRPr="00DE0A3E">
        <w:t xml:space="preserve">JUDr. </w:t>
      </w:r>
      <w:r w:rsidR="00AD3974">
        <w:t>Ivana Syrového, PhD.</w:t>
      </w:r>
      <w:r w:rsidR="00265CD4">
        <w:t>,</w:t>
      </w:r>
      <w:r w:rsidRPr="00DE0A3E">
        <w:t xml:space="preserve"> o</w:t>
      </w:r>
      <w:r w:rsidR="000E6983">
        <w:t> oznámení námietky</w:t>
      </w:r>
      <w:r w:rsidRPr="00DE0A3E">
        <w:t xml:space="preserve"> zaujatosti </w:t>
      </w:r>
      <w:r w:rsidR="000F4305">
        <w:t>predsedu O</w:t>
      </w:r>
      <w:r w:rsidR="003B27A1">
        <w:t>dvolacieho</w:t>
      </w:r>
      <w:r w:rsidR="007F4E79">
        <w:t xml:space="preserve"> disciplinárneho senátu </w:t>
      </w:r>
      <w:r w:rsidR="000E6983">
        <w:t xml:space="preserve">JUDr. Stanislava </w:t>
      </w:r>
      <w:proofErr w:type="spellStart"/>
      <w:r w:rsidR="000E6983">
        <w:t>Libanta</w:t>
      </w:r>
      <w:proofErr w:type="spellEnd"/>
      <w:r w:rsidR="000E6983">
        <w:t xml:space="preserve"> </w:t>
      </w:r>
      <w:r w:rsidR="007F4E79">
        <w:t xml:space="preserve">vo veci </w:t>
      </w:r>
      <w:r w:rsidR="003B27A1">
        <w:t xml:space="preserve">2 </w:t>
      </w:r>
      <w:proofErr w:type="spellStart"/>
      <w:r w:rsidR="003B27A1">
        <w:t>Dn-V</w:t>
      </w:r>
      <w:proofErr w:type="spellEnd"/>
      <w:r w:rsidR="003B27A1">
        <w:t xml:space="preserve"> 1/2016</w:t>
      </w:r>
      <w:r w:rsidR="007F4E79">
        <w:t xml:space="preserve"> zo dňa </w:t>
      </w:r>
      <w:r w:rsidR="000F4305">
        <w:t>11. januára 2016</w:t>
      </w:r>
      <w:r w:rsidRPr="00DE0A3E">
        <w:t xml:space="preserve">, na neverejnom </w:t>
      </w:r>
      <w:r w:rsidR="00DE0A3E">
        <w:t xml:space="preserve">zasadnutí konanom dňa </w:t>
      </w:r>
      <w:r w:rsidR="00AD3974">
        <w:t>19</w:t>
      </w:r>
      <w:r w:rsidR="007F4E79">
        <w:t xml:space="preserve">. </w:t>
      </w:r>
      <w:r w:rsidR="00AD3974">
        <w:t>januára</w:t>
      </w:r>
      <w:r w:rsidRPr="00DE0A3E">
        <w:t xml:space="preserve"> 201</w:t>
      </w:r>
      <w:r w:rsidR="00AD3974">
        <w:t>6</w:t>
      </w:r>
      <w:r w:rsidRPr="00DE0A3E">
        <w:t>, takto</w:t>
      </w:r>
    </w:p>
    <w:p w:rsidR="00E2163F" w:rsidRPr="00DE0A3E" w:rsidRDefault="00E2163F" w:rsidP="00DE0A3E">
      <w:pPr>
        <w:spacing w:line="360" w:lineRule="auto"/>
        <w:jc w:val="both"/>
      </w:pPr>
    </w:p>
    <w:p w:rsidR="00E2163F" w:rsidRPr="00DE0A3E" w:rsidRDefault="00E2163F" w:rsidP="00DE0A3E">
      <w:pPr>
        <w:spacing w:line="360" w:lineRule="auto"/>
        <w:jc w:val="center"/>
        <w:rPr>
          <w:b/>
          <w:u w:val="single"/>
        </w:rPr>
      </w:pPr>
      <w:r w:rsidRPr="00DE0A3E">
        <w:rPr>
          <w:b/>
        </w:rPr>
        <w:t>r o z h o d o l :</w:t>
      </w:r>
    </w:p>
    <w:p w:rsidR="00E2163F" w:rsidRPr="00DE0A3E" w:rsidRDefault="00E2163F" w:rsidP="00DE0A3E">
      <w:pPr>
        <w:spacing w:line="360" w:lineRule="auto"/>
        <w:ind w:firstLine="708"/>
        <w:jc w:val="both"/>
      </w:pPr>
    </w:p>
    <w:p w:rsidR="009413D3" w:rsidRDefault="009413D3" w:rsidP="000E6983">
      <w:pPr>
        <w:spacing w:line="360" w:lineRule="auto"/>
        <w:ind w:firstLine="708"/>
        <w:jc w:val="both"/>
        <w:rPr>
          <w:b/>
        </w:rPr>
      </w:pPr>
      <w:r>
        <w:t>Podľa § 31</w:t>
      </w:r>
      <w:r w:rsidR="00F21E52" w:rsidRPr="00DE0A3E">
        <w:t xml:space="preserve"> ods. 1 </w:t>
      </w:r>
      <w:proofErr w:type="spellStart"/>
      <w:r w:rsidR="00F21E52" w:rsidRPr="00DE0A3E">
        <w:t>Tr</w:t>
      </w:r>
      <w:proofErr w:type="spellEnd"/>
      <w:r w:rsidR="00F21E52" w:rsidRPr="00DE0A3E">
        <w:t xml:space="preserve">. por. </w:t>
      </w:r>
      <w:r>
        <w:t xml:space="preserve">s poukazom na </w:t>
      </w:r>
      <w:proofErr w:type="spellStart"/>
      <w:r>
        <w:t>ust</w:t>
      </w:r>
      <w:proofErr w:type="spellEnd"/>
      <w:r>
        <w:t>.</w:t>
      </w:r>
      <w:r w:rsidR="00E2163F" w:rsidRPr="00DE0A3E">
        <w:t xml:space="preserve"> § 150 ods. 2 zákona č. 385/2000 Z. z. o sudcoch a prísediacich a o zmene a doplnení niektorých zákon</w:t>
      </w:r>
      <w:r>
        <w:t xml:space="preserve">ov v znení neskorších predpisov, je </w:t>
      </w:r>
      <w:r w:rsidRPr="000F4305">
        <w:rPr>
          <w:b/>
        </w:rPr>
        <w:t>predseda Odv</w:t>
      </w:r>
      <w:r>
        <w:rPr>
          <w:b/>
        </w:rPr>
        <w:t xml:space="preserve">olacieho disciplinárneho senátu </w:t>
      </w:r>
      <w:r w:rsidR="000E6983" w:rsidRPr="000F4305">
        <w:rPr>
          <w:b/>
        </w:rPr>
        <w:t>JUDr. Stanislav Libant</w:t>
      </w:r>
    </w:p>
    <w:p w:rsidR="009413D3" w:rsidRDefault="009413D3" w:rsidP="009413D3">
      <w:pPr>
        <w:spacing w:line="360" w:lineRule="auto"/>
        <w:jc w:val="both"/>
        <w:rPr>
          <w:b/>
          <w:i/>
        </w:rPr>
      </w:pPr>
    </w:p>
    <w:p w:rsidR="009413D3" w:rsidRDefault="009413D3" w:rsidP="009413D3">
      <w:pPr>
        <w:spacing w:line="360" w:lineRule="auto"/>
        <w:jc w:val="center"/>
      </w:pPr>
      <w:r w:rsidRPr="00DE0A3E">
        <w:rPr>
          <w:b/>
        </w:rPr>
        <w:t xml:space="preserve">v y l ú č e n </w:t>
      </w:r>
      <w:r w:rsidR="004E1899">
        <w:rPr>
          <w:b/>
        </w:rPr>
        <w:t>ý</w:t>
      </w:r>
      <w:bookmarkStart w:id="0" w:name="_GoBack"/>
      <w:bookmarkEnd w:id="0"/>
    </w:p>
    <w:p w:rsidR="009413D3" w:rsidRDefault="009413D3" w:rsidP="009413D3">
      <w:pPr>
        <w:spacing w:line="360" w:lineRule="auto"/>
        <w:jc w:val="both"/>
        <w:rPr>
          <w:b/>
        </w:rPr>
      </w:pPr>
    </w:p>
    <w:p w:rsidR="00280C7C" w:rsidRPr="000E6983" w:rsidRDefault="00367DAB" w:rsidP="009413D3">
      <w:pPr>
        <w:spacing w:line="360" w:lineRule="auto"/>
        <w:jc w:val="both"/>
        <w:rPr>
          <w:b/>
        </w:rPr>
      </w:pPr>
      <w:r>
        <w:t>z vykonávania úkonov di</w:t>
      </w:r>
      <w:r w:rsidR="000F4305">
        <w:t xml:space="preserve">sciplinárneho konania </w:t>
      </w:r>
      <w:r w:rsidR="009413D3">
        <w:t>vo</w:t>
      </w:r>
      <w:r w:rsidR="00233963">
        <w:t xml:space="preserve"> </w:t>
      </w:r>
      <w:r w:rsidR="009413D3">
        <w:t xml:space="preserve">veci </w:t>
      </w:r>
      <w:r w:rsidR="00B61C1D">
        <w:t>Odvolacieho d</w:t>
      </w:r>
      <w:r w:rsidR="00B05EF4">
        <w:t>isciplinárn</w:t>
      </w:r>
      <w:r w:rsidR="00233963">
        <w:t>eho senátu</w:t>
      </w:r>
      <w:r w:rsidR="00B61C1D">
        <w:t>,</w:t>
      </w:r>
      <w:r w:rsidR="009413D3">
        <w:t xml:space="preserve"> </w:t>
      </w:r>
      <w:proofErr w:type="spellStart"/>
      <w:r w:rsidR="009413D3">
        <w:t>sp</w:t>
      </w:r>
      <w:proofErr w:type="spellEnd"/>
      <w:r w:rsidR="009413D3">
        <w:t>. zn.</w:t>
      </w:r>
      <w:r w:rsidR="00233963">
        <w:t xml:space="preserve"> </w:t>
      </w:r>
      <w:r w:rsidR="00B61C1D">
        <w:t xml:space="preserve">2 </w:t>
      </w:r>
      <w:proofErr w:type="spellStart"/>
      <w:r w:rsidR="00B61C1D">
        <w:t>Dn</w:t>
      </w:r>
      <w:proofErr w:type="spellEnd"/>
      <w:r w:rsidR="00B61C1D">
        <w:t>- V 1/2016.</w:t>
      </w:r>
    </w:p>
    <w:p w:rsidR="00E2163F" w:rsidRPr="00DE0A3E" w:rsidRDefault="00E2163F" w:rsidP="00DE0A3E">
      <w:pPr>
        <w:spacing w:line="360" w:lineRule="auto"/>
        <w:jc w:val="both"/>
      </w:pPr>
    </w:p>
    <w:p w:rsidR="00E2163F" w:rsidRDefault="00E2163F" w:rsidP="00DE0A3E">
      <w:pPr>
        <w:spacing w:line="360" w:lineRule="auto"/>
        <w:jc w:val="center"/>
        <w:rPr>
          <w:b/>
        </w:rPr>
      </w:pPr>
      <w:r w:rsidRPr="00DE0A3E">
        <w:rPr>
          <w:b/>
        </w:rPr>
        <w:t>O d ô v o d n e n i</w:t>
      </w:r>
      <w:r w:rsidR="00F3778D">
        <w:rPr>
          <w:b/>
        </w:rPr>
        <w:t> </w:t>
      </w:r>
      <w:r w:rsidRPr="00DE0A3E">
        <w:rPr>
          <w:b/>
        </w:rPr>
        <w:t>e</w:t>
      </w:r>
    </w:p>
    <w:p w:rsidR="00F3778D" w:rsidRDefault="00F3778D" w:rsidP="00DE0A3E">
      <w:pPr>
        <w:spacing w:line="360" w:lineRule="auto"/>
        <w:jc w:val="center"/>
        <w:rPr>
          <w:b/>
        </w:rPr>
      </w:pPr>
    </w:p>
    <w:p w:rsidR="00981C85" w:rsidRDefault="00F92752" w:rsidP="00F3778D">
      <w:pPr>
        <w:spacing w:line="360" w:lineRule="auto"/>
        <w:ind w:firstLine="708"/>
        <w:jc w:val="both"/>
      </w:pPr>
      <w:r>
        <w:t>V disciplinárnej veci 2</w:t>
      </w:r>
      <w:r w:rsidR="00265CD4">
        <w:t xml:space="preserve"> </w:t>
      </w:r>
      <w:proofErr w:type="spellStart"/>
      <w:r w:rsidR="00265CD4">
        <w:t>Dn-</w:t>
      </w:r>
      <w:r>
        <w:t>V</w:t>
      </w:r>
      <w:proofErr w:type="spellEnd"/>
      <w:r w:rsidR="00265CD4">
        <w:t xml:space="preserve"> </w:t>
      </w:r>
      <w:r>
        <w:t>1/2016 p</w:t>
      </w:r>
      <w:r w:rsidR="0088356F">
        <w:t>redseda O</w:t>
      </w:r>
      <w:r w:rsidR="00B05EF4">
        <w:t>dvolaci</w:t>
      </w:r>
      <w:r w:rsidR="00D13C79">
        <w:t xml:space="preserve">eho disciplinárneho senátu </w:t>
      </w:r>
      <w:r w:rsidR="00B05EF4">
        <w:t>JUDr. Stanislav Libant</w:t>
      </w:r>
      <w:r w:rsidR="0088356F">
        <w:t xml:space="preserve"> </w:t>
      </w:r>
      <w:r w:rsidR="00265CD4">
        <w:t xml:space="preserve">listom zo dňa 11. januára </w:t>
      </w:r>
      <w:r w:rsidR="00B05EF4">
        <w:t xml:space="preserve">2016 oznámil </w:t>
      </w:r>
      <w:r w:rsidR="0088356F">
        <w:t>svoju zaujatosť vo vzťahu k predsedovi Discip</w:t>
      </w:r>
      <w:r w:rsidR="00367DAB">
        <w:t>l</w:t>
      </w:r>
      <w:r w:rsidR="0088356F">
        <w:t xml:space="preserve">inárneho senátu JUDr. Petrovi </w:t>
      </w:r>
      <w:proofErr w:type="spellStart"/>
      <w:r w:rsidR="0088356F">
        <w:t>Kaňovi</w:t>
      </w:r>
      <w:proofErr w:type="spellEnd"/>
      <w:r w:rsidR="0088356F">
        <w:t>, ktorý v disciplinárne</w:t>
      </w:r>
      <w:r w:rsidR="001C3C81">
        <w:t>j veci vedenej proti Mgr. P. Z.</w:t>
      </w:r>
      <w:r w:rsidR="00265CD4">
        <w:t>,</w:t>
      </w:r>
      <w:r w:rsidR="001C3C81">
        <w:t xml:space="preserve"> sudkyni Okresného súdu N.</w:t>
      </w:r>
      <w:r w:rsidR="0088356F">
        <w:t xml:space="preserve"> oznámil </w:t>
      </w:r>
      <w:r w:rsidR="00B05EF4">
        <w:t xml:space="preserve">svoju zaujatosť </w:t>
      </w:r>
      <w:r w:rsidR="0088356F">
        <w:t>a navrhol svoje vylúčenie z konania a rozhodovania v tejto disciplinárnej veci</w:t>
      </w:r>
      <w:r w:rsidR="00367DAB">
        <w:t xml:space="preserve">. </w:t>
      </w:r>
    </w:p>
    <w:p w:rsidR="00265CD4" w:rsidRDefault="00265CD4" w:rsidP="00F3778D">
      <w:pPr>
        <w:spacing w:line="360" w:lineRule="auto"/>
        <w:ind w:firstLine="708"/>
        <w:jc w:val="both"/>
      </w:pPr>
    </w:p>
    <w:p w:rsidR="00367DAB" w:rsidRDefault="00367DAB" w:rsidP="00DE0A3E">
      <w:pPr>
        <w:spacing w:line="360" w:lineRule="auto"/>
        <w:jc w:val="both"/>
      </w:pPr>
      <w:r>
        <w:tab/>
        <w:t xml:space="preserve">JUDr. Stanislav Libant svoju zaujatosť oznámil z dôvodu, že JUDr. Petr Kaňa </w:t>
      </w:r>
      <w:r w:rsidR="00265CD4">
        <w:br/>
      </w:r>
      <w:r>
        <w:t xml:space="preserve">je členom kolégia Krajského súdu v Nitre a zároveň je druhý rok sudcom a členom senátu, ktorý na Krajskom súde v Nitre riadi. Preto rozhodovanie o jeho osobe by nemohlo byť z jeho strany chápané ako nestranné a bez možnej zaujatosti. Navrhoval preto, aby ho iný Odvolací </w:t>
      </w:r>
      <w:r>
        <w:lastRenderedPageBreak/>
        <w:t xml:space="preserve">disciplinárny senát vylúčil z vykonávania úkonov disciplinárneho konania vo veci </w:t>
      </w:r>
      <w:r w:rsidR="00265CD4">
        <w:br/>
      </w:r>
      <w:r>
        <w:t>2</w:t>
      </w:r>
      <w:r w:rsidR="00265CD4">
        <w:t xml:space="preserve"> </w:t>
      </w:r>
      <w:proofErr w:type="spellStart"/>
      <w:r>
        <w:t>Dn-V</w:t>
      </w:r>
      <w:proofErr w:type="spellEnd"/>
      <w:r w:rsidR="00265CD4">
        <w:t xml:space="preserve"> </w:t>
      </w:r>
      <w:r>
        <w:t>1-2016.</w:t>
      </w:r>
    </w:p>
    <w:p w:rsidR="00265CD4" w:rsidRDefault="00265CD4" w:rsidP="00DE0A3E">
      <w:pPr>
        <w:spacing w:line="360" w:lineRule="auto"/>
        <w:jc w:val="both"/>
      </w:pPr>
    </w:p>
    <w:p w:rsidR="00B05EF4" w:rsidRPr="00F3778D" w:rsidRDefault="006B2146" w:rsidP="006B2146">
      <w:pPr>
        <w:spacing w:line="360" w:lineRule="auto"/>
        <w:ind w:firstLine="708"/>
        <w:jc w:val="both"/>
      </w:pPr>
      <w:r w:rsidRPr="00F3778D">
        <w:t>Nakoľko zákon č. 385/2000 Z. z. o sudcoch a prísediacich a o zmene a doplnení niektorých zákon</w:t>
      </w:r>
      <w:r w:rsidR="00265CD4">
        <w:t>ov v znení neskorších predpisov</w:t>
      </w:r>
      <w:r w:rsidRPr="00F3778D">
        <w:t xml:space="preserve"> neupravuje rozhodovanie sudcu Disciplinárneho senátu o oznámení zaujatosti, s poukazom na </w:t>
      </w:r>
      <w:proofErr w:type="spellStart"/>
      <w:r w:rsidRPr="00F3778D">
        <w:t>ust</w:t>
      </w:r>
      <w:proofErr w:type="spellEnd"/>
      <w:r w:rsidRPr="00F3778D">
        <w:t xml:space="preserve">. § 150 ods. 2 tohto zákona, Odvolací disciplinárny senát v zmysle ustanovenia § 32 ods.1 </w:t>
      </w:r>
      <w:proofErr w:type="spellStart"/>
      <w:r w:rsidRPr="00F3778D">
        <w:t>Tr</w:t>
      </w:r>
      <w:proofErr w:type="spellEnd"/>
      <w:r w:rsidRPr="00F3778D">
        <w:t>. por. preskúmaval oznámenie o  zaujatosti sudcu disciplinárneho senátu.</w:t>
      </w:r>
    </w:p>
    <w:p w:rsidR="006B2146" w:rsidRPr="00F82557" w:rsidRDefault="006B2146" w:rsidP="00367DAB">
      <w:pPr>
        <w:pStyle w:val="Nzov"/>
        <w:spacing w:line="360" w:lineRule="auto"/>
        <w:ind w:firstLine="709"/>
        <w:jc w:val="both"/>
        <w:rPr>
          <w:b w:val="0"/>
          <w:bCs w:val="0"/>
          <w:sz w:val="24"/>
        </w:rPr>
      </w:pPr>
    </w:p>
    <w:p w:rsidR="00F3778D" w:rsidRDefault="00367DAB" w:rsidP="00367DAB">
      <w:pPr>
        <w:pStyle w:val="Nzov"/>
        <w:spacing w:line="360" w:lineRule="auto"/>
        <w:jc w:val="both"/>
        <w:rPr>
          <w:b w:val="0"/>
          <w:bCs w:val="0"/>
          <w:sz w:val="24"/>
        </w:rPr>
      </w:pPr>
      <w:r w:rsidRPr="00F82557">
        <w:rPr>
          <w:b w:val="0"/>
          <w:bCs w:val="0"/>
          <w:sz w:val="24"/>
        </w:rPr>
        <w:tab/>
      </w:r>
      <w:r w:rsidR="00F3778D" w:rsidRPr="00DE0A3E">
        <w:rPr>
          <w:b w:val="0"/>
          <w:bCs w:val="0"/>
          <w:sz w:val="24"/>
        </w:rPr>
        <w:t xml:space="preserve">Podľa § 31 ods.1 </w:t>
      </w:r>
      <w:proofErr w:type="spellStart"/>
      <w:r w:rsidR="00F3778D" w:rsidRPr="00DE0A3E">
        <w:rPr>
          <w:b w:val="0"/>
          <w:bCs w:val="0"/>
          <w:sz w:val="24"/>
        </w:rPr>
        <w:t>Tr</w:t>
      </w:r>
      <w:proofErr w:type="spellEnd"/>
      <w:r w:rsidR="00F3778D" w:rsidRPr="00DE0A3E">
        <w:rPr>
          <w:b w:val="0"/>
          <w:bCs w:val="0"/>
          <w:sz w:val="24"/>
        </w:rPr>
        <w:t xml:space="preserve">. por. z vykonávania úkonov trestného konania je vylúčený sudca alebo prísediaci sudca, prokurátor, policajt, </w:t>
      </w:r>
      <w:proofErr w:type="spellStart"/>
      <w:r w:rsidR="00F3778D" w:rsidRPr="00DE0A3E">
        <w:rPr>
          <w:b w:val="0"/>
          <w:bCs w:val="0"/>
          <w:sz w:val="24"/>
        </w:rPr>
        <w:t>probačný</w:t>
      </w:r>
      <w:proofErr w:type="spellEnd"/>
      <w:r w:rsidR="00F3778D" w:rsidRPr="00DE0A3E">
        <w:rPr>
          <w:b w:val="0"/>
          <w:bCs w:val="0"/>
          <w:sz w:val="24"/>
        </w:rPr>
        <w:t xml:space="preserve"> a mediačný úradník, vyšší súdny úradník, súdny tajomník, asistent prokurátora a zapisovateľ, u ktorého možno mať pochybnosť o nezaujatosti pre jeho pomer k prejednávanej veci alebo k osobám, ktorých </w:t>
      </w:r>
      <w:r w:rsidR="00F3778D">
        <w:rPr>
          <w:b w:val="0"/>
          <w:bCs w:val="0"/>
          <w:sz w:val="24"/>
        </w:rPr>
        <w:br/>
      </w:r>
      <w:r w:rsidR="00F3778D" w:rsidRPr="00DE0A3E">
        <w:rPr>
          <w:b w:val="0"/>
          <w:bCs w:val="0"/>
          <w:sz w:val="24"/>
        </w:rPr>
        <w:t>sa úkon priamo týka, k obhajcovi, zákonnému zástupcovi, splnomocnencom alebo pre pomer k inému orgánu činnému v tomto konaní.</w:t>
      </w:r>
    </w:p>
    <w:p w:rsidR="00367DAB" w:rsidRPr="00F82557" w:rsidRDefault="00367DAB" w:rsidP="00367DAB">
      <w:pPr>
        <w:pStyle w:val="Nzov"/>
        <w:spacing w:line="360" w:lineRule="auto"/>
        <w:jc w:val="both"/>
        <w:rPr>
          <w:b w:val="0"/>
          <w:bCs w:val="0"/>
          <w:sz w:val="24"/>
        </w:rPr>
      </w:pPr>
    </w:p>
    <w:p w:rsidR="00F3778D" w:rsidRPr="00DE0A3E" w:rsidRDefault="00F3778D" w:rsidP="00F3778D">
      <w:pPr>
        <w:pStyle w:val="Nzov"/>
        <w:spacing w:line="360" w:lineRule="auto"/>
        <w:ind w:firstLine="709"/>
        <w:jc w:val="both"/>
        <w:rPr>
          <w:b w:val="0"/>
          <w:bCs w:val="0"/>
          <w:sz w:val="24"/>
        </w:rPr>
      </w:pPr>
      <w:r w:rsidRPr="00DE0A3E">
        <w:rPr>
          <w:b w:val="0"/>
          <w:bCs w:val="0"/>
          <w:sz w:val="24"/>
        </w:rPr>
        <w:t>Pod pomerom k osobám uvedeným v § 31</w:t>
      </w:r>
      <w:r>
        <w:rPr>
          <w:b w:val="0"/>
          <w:bCs w:val="0"/>
          <w:sz w:val="24"/>
        </w:rPr>
        <w:t xml:space="preserve"> ods.1 </w:t>
      </w:r>
      <w:proofErr w:type="spellStart"/>
      <w:r>
        <w:rPr>
          <w:b w:val="0"/>
          <w:bCs w:val="0"/>
          <w:sz w:val="24"/>
        </w:rPr>
        <w:t>Tr</w:t>
      </w:r>
      <w:proofErr w:type="spellEnd"/>
      <w:r>
        <w:rPr>
          <w:b w:val="0"/>
          <w:bCs w:val="0"/>
          <w:sz w:val="24"/>
        </w:rPr>
        <w:t>. por.</w:t>
      </w:r>
      <w:r w:rsidRPr="00DE0A3E">
        <w:rPr>
          <w:b w:val="0"/>
          <w:bCs w:val="0"/>
          <w:sz w:val="24"/>
        </w:rPr>
        <w:t xml:space="preserve"> podľa praxe všeobecných súdov </w:t>
      </w:r>
      <w:r>
        <w:rPr>
          <w:b w:val="0"/>
          <w:bCs w:val="0"/>
          <w:sz w:val="24"/>
        </w:rPr>
        <w:t>ale i disciplinárneho senátu</w:t>
      </w:r>
      <w:r w:rsidRPr="00DE0A3E">
        <w:rPr>
          <w:b w:val="0"/>
          <w:bCs w:val="0"/>
          <w:sz w:val="24"/>
        </w:rPr>
        <w:t xml:space="preserve"> sa rozumie vzťah úradnej osoby k niektorej z uvedených osôb, ktorý môže vyvolať pochybnosti o jeho nezaujatosti a nestrannosti. Takýto vzťah môže spočívať napríklad v príbuzenskom alebo rodinnom pomere, v priateľstve alebo nepriateľstve v pracovnom či služobnom pomere medzi úradnou osobou a niektorou z osôb uvedených </w:t>
      </w:r>
      <w:r>
        <w:rPr>
          <w:b w:val="0"/>
          <w:bCs w:val="0"/>
          <w:sz w:val="24"/>
        </w:rPr>
        <w:br/>
      </w:r>
      <w:r w:rsidRPr="00DE0A3E">
        <w:rPr>
          <w:b w:val="0"/>
          <w:bCs w:val="0"/>
          <w:sz w:val="24"/>
        </w:rPr>
        <w:t xml:space="preserve">v § 31 ods.1 </w:t>
      </w:r>
      <w:proofErr w:type="spellStart"/>
      <w:r w:rsidRPr="00DE0A3E">
        <w:rPr>
          <w:b w:val="0"/>
          <w:bCs w:val="0"/>
          <w:sz w:val="24"/>
        </w:rPr>
        <w:t>Tr</w:t>
      </w:r>
      <w:proofErr w:type="spellEnd"/>
      <w:r w:rsidRPr="00DE0A3E">
        <w:rPr>
          <w:b w:val="0"/>
          <w:bCs w:val="0"/>
          <w:sz w:val="24"/>
        </w:rPr>
        <w:t xml:space="preserve">. por. </w:t>
      </w:r>
    </w:p>
    <w:p w:rsidR="00B05EF4" w:rsidRDefault="00B05EF4" w:rsidP="00DE0A3E">
      <w:pPr>
        <w:spacing w:line="360" w:lineRule="auto"/>
        <w:jc w:val="both"/>
      </w:pPr>
    </w:p>
    <w:p w:rsidR="006B2146" w:rsidRPr="00B61C1D" w:rsidRDefault="00B05EF4" w:rsidP="006B2146">
      <w:pPr>
        <w:pStyle w:val="Nzov"/>
        <w:spacing w:line="360" w:lineRule="auto"/>
        <w:ind w:firstLine="708"/>
        <w:jc w:val="both"/>
        <w:rPr>
          <w:b w:val="0"/>
          <w:bCs w:val="0"/>
          <w:sz w:val="24"/>
        </w:rPr>
      </w:pPr>
      <w:r w:rsidRPr="00B61C1D">
        <w:rPr>
          <w:b w:val="0"/>
          <w:bCs w:val="0"/>
          <w:sz w:val="24"/>
        </w:rPr>
        <w:t xml:space="preserve">Vzhľadom na vyjadrenie predsedu </w:t>
      </w:r>
      <w:r w:rsidR="008230D7" w:rsidRPr="00B61C1D">
        <w:rPr>
          <w:b w:val="0"/>
          <w:bCs w:val="0"/>
          <w:sz w:val="24"/>
        </w:rPr>
        <w:t>O</w:t>
      </w:r>
      <w:r w:rsidR="00B95DCF" w:rsidRPr="00B61C1D">
        <w:rPr>
          <w:b w:val="0"/>
          <w:bCs w:val="0"/>
          <w:sz w:val="24"/>
        </w:rPr>
        <w:t xml:space="preserve">dvolacieho </w:t>
      </w:r>
      <w:r w:rsidRPr="00B61C1D">
        <w:rPr>
          <w:b w:val="0"/>
          <w:bCs w:val="0"/>
          <w:sz w:val="24"/>
        </w:rPr>
        <w:t xml:space="preserve">disciplinárneho senátu </w:t>
      </w:r>
      <w:r w:rsidR="00265CD4">
        <w:rPr>
          <w:b w:val="0"/>
          <w:bCs w:val="0"/>
          <w:sz w:val="24"/>
        </w:rPr>
        <w:br/>
      </w:r>
      <w:r w:rsidRPr="00B61C1D">
        <w:rPr>
          <w:b w:val="0"/>
          <w:bCs w:val="0"/>
          <w:sz w:val="24"/>
        </w:rPr>
        <w:t xml:space="preserve">JUDr. Stanislava </w:t>
      </w:r>
      <w:proofErr w:type="spellStart"/>
      <w:r w:rsidRPr="00B61C1D">
        <w:rPr>
          <w:b w:val="0"/>
          <w:bCs w:val="0"/>
          <w:sz w:val="24"/>
        </w:rPr>
        <w:t>Libanta</w:t>
      </w:r>
      <w:proofErr w:type="spellEnd"/>
      <w:r w:rsidR="008230D7" w:rsidRPr="00B61C1D">
        <w:rPr>
          <w:b w:val="0"/>
          <w:bCs w:val="0"/>
          <w:sz w:val="24"/>
        </w:rPr>
        <w:t xml:space="preserve"> o kolegiálnom vzťahu k predsedovi discip</w:t>
      </w:r>
      <w:r w:rsidR="00B95DCF" w:rsidRPr="00B61C1D">
        <w:rPr>
          <w:b w:val="0"/>
          <w:bCs w:val="0"/>
          <w:sz w:val="24"/>
        </w:rPr>
        <w:t>l</w:t>
      </w:r>
      <w:r w:rsidR="008230D7" w:rsidRPr="00B61C1D">
        <w:rPr>
          <w:b w:val="0"/>
          <w:bCs w:val="0"/>
          <w:sz w:val="24"/>
        </w:rPr>
        <w:t xml:space="preserve">inárneho senátu </w:t>
      </w:r>
      <w:r w:rsidR="00793B13">
        <w:rPr>
          <w:b w:val="0"/>
          <w:bCs w:val="0"/>
          <w:sz w:val="24"/>
        </w:rPr>
        <w:br/>
      </w:r>
      <w:r w:rsidR="008230D7" w:rsidRPr="00B61C1D">
        <w:rPr>
          <w:b w:val="0"/>
          <w:bCs w:val="0"/>
          <w:sz w:val="24"/>
        </w:rPr>
        <w:t xml:space="preserve">JUDr. Petrovi </w:t>
      </w:r>
      <w:proofErr w:type="spellStart"/>
      <w:r w:rsidR="008230D7" w:rsidRPr="00B61C1D">
        <w:rPr>
          <w:b w:val="0"/>
          <w:bCs w:val="0"/>
          <w:sz w:val="24"/>
        </w:rPr>
        <w:t>Kaň</w:t>
      </w:r>
      <w:r w:rsidR="006B2146" w:rsidRPr="00B61C1D">
        <w:rPr>
          <w:b w:val="0"/>
          <w:bCs w:val="0"/>
          <w:sz w:val="24"/>
        </w:rPr>
        <w:t>ovi</w:t>
      </w:r>
      <w:proofErr w:type="spellEnd"/>
      <w:r w:rsidR="00793B13">
        <w:rPr>
          <w:b w:val="0"/>
          <w:bCs w:val="0"/>
          <w:sz w:val="24"/>
        </w:rPr>
        <w:t>,</w:t>
      </w:r>
      <w:r w:rsidR="006B2146" w:rsidRPr="00B61C1D">
        <w:rPr>
          <w:b w:val="0"/>
          <w:bCs w:val="0"/>
          <w:sz w:val="24"/>
        </w:rPr>
        <w:t xml:space="preserve"> je potrebné tieto okolnosti považovať ako odôvodňujúce pochybnosť </w:t>
      </w:r>
      <w:r w:rsidR="00793B13">
        <w:rPr>
          <w:b w:val="0"/>
          <w:bCs w:val="0"/>
          <w:sz w:val="24"/>
        </w:rPr>
        <w:br/>
      </w:r>
      <w:r w:rsidR="006B2146" w:rsidRPr="00B61C1D">
        <w:rPr>
          <w:b w:val="0"/>
          <w:bCs w:val="0"/>
          <w:sz w:val="24"/>
        </w:rPr>
        <w:t>o jeho nezaujatosti.</w:t>
      </w:r>
    </w:p>
    <w:p w:rsidR="00F92752" w:rsidRDefault="00F92752" w:rsidP="006B2146">
      <w:pPr>
        <w:pStyle w:val="Nzov"/>
        <w:spacing w:line="360" w:lineRule="auto"/>
        <w:ind w:firstLine="708"/>
        <w:jc w:val="both"/>
        <w:rPr>
          <w:b w:val="0"/>
          <w:bCs w:val="0"/>
          <w:sz w:val="24"/>
          <w:highlight w:val="green"/>
        </w:rPr>
      </w:pPr>
    </w:p>
    <w:p w:rsidR="00F92752" w:rsidRDefault="00F92752" w:rsidP="00F92752">
      <w:pPr>
        <w:pStyle w:val="Nzov"/>
        <w:spacing w:line="360" w:lineRule="auto"/>
        <w:ind w:firstLine="708"/>
        <w:jc w:val="both"/>
        <w:rPr>
          <w:b w:val="0"/>
          <w:bCs w:val="0"/>
          <w:sz w:val="24"/>
        </w:rPr>
      </w:pPr>
      <w:r w:rsidRPr="00DE0A3E">
        <w:rPr>
          <w:b w:val="0"/>
          <w:bCs w:val="0"/>
          <w:sz w:val="24"/>
        </w:rPr>
        <w:t>Odvolací disciplinárny senát zdôrazňuje, že rozhodovanie Disciplinárneho senátu</w:t>
      </w:r>
      <w:r>
        <w:rPr>
          <w:b w:val="0"/>
          <w:bCs w:val="0"/>
          <w:sz w:val="24"/>
        </w:rPr>
        <w:t xml:space="preserve">, v ktorého kompetencii je rozhodovanie o disciplinárnej zodpovednosti sudcov ako ústavných činiteľov, </w:t>
      </w:r>
      <w:r w:rsidRPr="00DE0A3E">
        <w:rPr>
          <w:b w:val="0"/>
          <w:bCs w:val="0"/>
          <w:sz w:val="24"/>
        </w:rPr>
        <w:t xml:space="preserve">musí byť nielen objektívne a nestranné, ale navonok sa takým musí javiť, preto nesmie prebiehať za takých okolností, ktoré sú spôsobilé vyvolať podložené pochybnosti o objektívnosti a nestrannosti pri jeho rozhodovaní. </w:t>
      </w:r>
    </w:p>
    <w:p w:rsidR="00F92752" w:rsidRPr="00F3778D" w:rsidRDefault="00F92752" w:rsidP="00F92752">
      <w:pPr>
        <w:pStyle w:val="Nzov"/>
        <w:spacing w:line="360" w:lineRule="auto"/>
        <w:jc w:val="both"/>
        <w:rPr>
          <w:b w:val="0"/>
          <w:bCs w:val="0"/>
          <w:sz w:val="24"/>
          <w:highlight w:val="green"/>
        </w:rPr>
      </w:pPr>
    </w:p>
    <w:p w:rsidR="00B61C1D" w:rsidRDefault="006B2146" w:rsidP="006B2146">
      <w:pPr>
        <w:pStyle w:val="Nzov"/>
        <w:spacing w:line="360" w:lineRule="auto"/>
        <w:ind w:firstLine="709"/>
        <w:jc w:val="both"/>
        <w:rPr>
          <w:b w:val="0"/>
          <w:sz w:val="24"/>
        </w:rPr>
      </w:pPr>
      <w:r w:rsidRPr="00B61C1D">
        <w:rPr>
          <w:b w:val="0"/>
          <w:sz w:val="24"/>
        </w:rPr>
        <w:lastRenderedPageBreak/>
        <w:t xml:space="preserve">Nestrannosť súdu, resp. sudcu, je potrebné skúmať z dvoch hľadísk, </w:t>
      </w:r>
      <w:r w:rsidR="00793B13">
        <w:rPr>
          <w:b w:val="0"/>
          <w:sz w:val="24"/>
        </w:rPr>
        <w:br/>
      </w:r>
      <w:r w:rsidRPr="00B61C1D">
        <w:rPr>
          <w:b w:val="0"/>
          <w:sz w:val="24"/>
        </w:rPr>
        <w:t>a to zo subjektívneho hľadiska a objektívneho hľadiska. Subjektívne hľadisko nestrannosti znamená, že je potrebné zistiť osobné presvedčenie sudcu v prejednávanej veci a objektívne hľadisko znamená, že je potrebné zistiť, či sú poskytnuté dostatočné záruky pre vylúč</w:t>
      </w:r>
      <w:r w:rsidR="00B61C1D" w:rsidRPr="00B61C1D">
        <w:rPr>
          <w:b w:val="0"/>
          <w:sz w:val="24"/>
        </w:rPr>
        <w:t>enie pochybnosti v danom smere.</w:t>
      </w:r>
    </w:p>
    <w:p w:rsidR="00793B13" w:rsidRPr="00B61C1D" w:rsidRDefault="00793B13" w:rsidP="006B2146">
      <w:pPr>
        <w:pStyle w:val="Nzov"/>
        <w:spacing w:line="360" w:lineRule="auto"/>
        <w:ind w:firstLine="709"/>
        <w:jc w:val="both"/>
        <w:rPr>
          <w:b w:val="0"/>
          <w:sz w:val="24"/>
        </w:rPr>
      </w:pPr>
    </w:p>
    <w:p w:rsidR="00B61C1D" w:rsidRDefault="006B2146" w:rsidP="006B2146">
      <w:pPr>
        <w:pStyle w:val="Nzov"/>
        <w:spacing w:line="360" w:lineRule="auto"/>
        <w:ind w:firstLine="709"/>
        <w:jc w:val="both"/>
        <w:rPr>
          <w:b w:val="0"/>
          <w:sz w:val="24"/>
        </w:rPr>
      </w:pPr>
      <w:r w:rsidRPr="00B61C1D">
        <w:rPr>
          <w:b w:val="0"/>
          <w:sz w:val="24"/>
        </w:rPr>
        <w:t xml:space="preserve">V prípade subjektívneho hľadiska nestrannosti sa nestrannosť sudcu predpokladá </w:t>
      </w:r>
      <w:r w:rsidR="00793B13">
        <w:rPr>
          <w:b w:val="0"/>
          <w:sz w:val="24"/>
        </w:rPr>
        <w:br/>
      </w:r>
      <w:r w:rsidRPr="00B61C1D">
        <w:rPr>
          <w:b w:val="0"/>
          <w:sz w:val="24"/>
        </w:rPr>
        <w:t xml:space="preserve">až do predloženia dôkazu o opaku. Európsky súd pre ľudské práva však pripomína, </w:t>
      </w:r>
      <w:r w:rsidR="00793B13">
        <w:rPr>
          <w:b w:val="0"/>
          <w:sz w:val="24"/>
        </w:rPr>
        <w:br/>
      </w:r>
      <w:r w:rsidRPr="00B61C1D">
        <w:rPr>
          <w:b w:val="0"/>
          <w:sz w:val="24"/>
        </w:rPr>
        <w:t>že nie je možné uspokojiť sa len so subjektívnym hľadiskom nestrannosti, ale je potrebné skúmať aj ob</w:t>
      </w:r>
      <w:r w:rsidR="00B61C1D" w:rsidRPr="00B61C1D">
        <w:rPr>
          <w:b w:val="0"/>
          <w:sz w:val="24"/>
        </w:rPr>
        <w:t>jektívne hľadisko nestrannosti.</w:t>
      </w:r>
    </w:p>
    <w:p w:rsidR="00793B13" w:rsidRPr="00B61C1D" w:rsidRDefault="00793B13" w:rsidP="006B2146">
      <w:pPr>
        <w:pStyle w:val="Nzov"/>
        <w:spacing w:line="360" w:lineRule="auto"/>
        <w:ind w:firstLine="709"/>
        <w:jc w:val="both"/>
        <w:rPr>
          <w:b w:val="0"/>
          <w:sz w:val="24"/>
        </w:rPr>
      </w:pPr>
    </w:p>
    <w:p w:rsidR="006B2146" w:rsidRPr="00DD6CFD" w:rsidRDefault="006B2146" w:rsidP="006B2146">
      <w:pPr>
        <w:pStyle w:val="Nzov"/>
        <w:spacing w:line="360" w:lineRule="auto"/>
        <w:ind w:firstLine="709"/>
        <w:jc w:val="both"/>
        <w:rPr>
          <w:b w:val="0"/>
          <w:bCs w:val="0"/>
          <w:sz w:val="24"/>
        </w:rPr>
      </w:pPr>
      <w:r w:rsidRPr="00B61C1D">
        <w:rPr>
          <w:b w:val="0"/>
          <w:sz w:val="24"/>
        </w:rPr>
        <w:t xml:space="preserve">Práve tu sa uplatňuje tzv. teória zdania, podľa ktorej nestačí, že sudca je subjektívne nestranný, ale musí sa ako taký aj objektívne javiť v očiach strán. Spravodlivosť nielenže </w:t>
      </w:r>
      <w:r w:rsidR="00793B13">
        <w:rPr>
          <w:b w:val="0"/>
          <w:sz w:val="24"/>
        </w:rPr>
        <w:br/>
      </w:r>
      <w:r w:rsidRPr="00B61C1D">
        <w:rPr>
          <w:b w:val="0"/>
          <w:sz w:val="24"/>
        </w:rPr>
        <w:t>má byť vykonávaná, musí sa aj javiť, že má byť vykonávaná. (</w:t>
      </w:r>
      <w:proofErr w:type="spellStart"/>
      <w:r w:rsidRPr="00B61C1D">
        <w:rPr>
          <w:b w:val="0"/>
          <w:sz w:val="24"/>
        </w:rPr>
        <w:t>Delcourt</w:t>
      </w:r>
      <w:proofErr w:type="spellEnd"/>
      <w:r w:rsidRPr="00B61C1D">
        <w:rPr>
          <w:b w:val="0"/>
          <w:sz w:val="24"/>
        </w:rPr>
        <w:t xml:space="preserve"> proti Belgicku, </w:t>
      </w:r>
      <w:proofErr w:type="spellStart"/>
      <w:r w:rsidRPr="00B61C1D">
        <w:rPr>
          <w:b w:val="0"/>
          <w:sz w:val="24"/>
        </w:rPr>
        <w:t>Piersack</w:t>
      </w:r>
      <w:proofErr w:type="spellEnd"/>
      <w:r w:rsidRPr="00B61C1D">
        <w:rPr>
          <w:b w:val="0"/>
          <w:sz w:val="24"/>
        </w:rPr>
        <w:t xml:space="preserve"> proti Belgicku, </w:t>
      </w:r>
      <w:proofErr w:type="spellStart"/>
      <w:r w:rsidRPr="00B61C1D">
        <w:rPr>
          <w:b w:val="0"/>
          <w:sz w:val="24"/>
        </w:rPr>
        <w:t>Kyprianou</w:t>
      </w:r>
      <w:proofErr w:type="spellEnd"/>
      <w:r w:rsidRPr="00B61C1D">
        <w:rPr>
          <w:b w:val="0"/>
          <w:sz w:val="24"/>
        </w:rPr>
        <w:t xml:space="preserve"> proti Cypru).</w:t>
      </w:r>
    </w:p>
    <w:p w:rsidR="00B05EF4" w:rsidRDefault="00B05EF4" w:rsidP="00DE0A3E">
      <w:pPr>
        <w:spacing w:line="360" w:lineRule="auto"/>
        <w:jc w:val="both"/>
      </w:pPr>
    </w:p>
    <w:p w:rsidR="006B2146" w:rsidRPr="00F82557" w:rsidRDefault="00B61C1D" w:rsidP="006B2146">
      <w:pPr>
        <w:pStyle w:val="Nzov"/>
        <w:spacing w:line="360" w:lineRule="auto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 uvedených dôvodov preto</w:t>
      </w:r>
      <w:r w:rsidR="006B2146">
        <w:rPr>
          <w:b w:val="0"/>
          <w:bCs w:val="0"/>
          <w:sz w:val="24"/>
        </w:rPr>
        <w:t xml:space="preserve"> </w:t>
      </w:r>
      <w:r w:rsidR="006B2146" w:rsidRPr="00F82557">
        <w:rPr>
          <w:b w:val="0"/>
          <w:bCs w:val="0"/>
          <w:sz w:val="24"/>
        </w:rPr>
        <w:t>disciplinárny</w:t>
      </w:r>
      <w:r w:rsidR="006B2146">
        <w:rPr>
          <w:b w:val="0"/>
          <w:bCs w:val="0"/>
          <w:sz w:val="24"/>
        </w:rPr>
        <w:t xml:space="preserve"> senát</w:t>
      </w:r>
      <w:r w:rsidR="006B2146" w:rsidRPr="00F82557">
        <w:rPr>
          <w:b w:val="0"/>
          <w:bCs w:val="0"/>
          <w:sz w:val="24"/>
        </w:rPr>
        <w:t xml:space="preserve"> rozhodol tak, ako je to uvedené </w:t>
      </w:r>
      <w:r w:rsidR="00793B13">
        <w:rPr>
          <w:b w:val="0"/>
          <w:bCs w:val="0"/>
          <w:sz w:val="24"/>
        </w:rPr>
        <w:br/>
      </w:r>
      <w:r w:rsidR="006B2146" w:rsidRPr="00F82557">
        <w:rPr>
          <w:b w:val="0"/>
          <w:bCs w:val="0"/>
          <w:sz w:val="24"/>
        </w:rPr>
        <w:t>vo výrokovej časti tohto rozhodnutia.</w:t>
      </w:r>
    </w:p>
    <w:p w:rsidR="006B2146" w:rsidRPr="00F82557" w:rsidRDefault="006B2146" w:rsidP="006B2146">
      <w:pPr>
        <w:pStyle w:val="Nzov"/>
        <w:spacing w:line="360" w:lineRule="auto"/>
        <w:jc w:val="both"/>
        <w:rPr>
          <w:b w:val="0"/>
          <w:bCs w:val="0"/>
          <w:sz w:val="24"/>
        </w:rPr>
      </w:pPr>
    </w:p>
    <w:p w:rsidR="006B2146" w:rsidRPr="00F82557" w:rsidRDefault="006B2146" w:rsidP="006B2146">
      <w:pPr>
        <w:pStyle w:val="Nzov"/>
        <w:spacing w:line="360" w:lineRule="auto"/>
        <w:jc w:val="both"/>
        <w:rPr>
          <w:b w:val="0"/>
          <w:bCs w:val="0"/>
          <w:sz w:val="24"/>
        </w:rPr>
      </w:pPr>
      <w:r w:rsidRPr="00F82557">
        <w:rPr>
          <w:bCs w:val="0"/>
          <w:sz w:val="24"/>
        </w:rPr>
        <w:t>P o u č e</w:t>
      </w:r>
      <w:r>
        <w:rPr>
          <w:bCs w:val="0"/>
          <w:sz w:val="24"/>
        </w:rPr>
        <w:t xml:space="preserve"> n i e :  </w:t>
      </w:r>
      <w:r w:rsidRPr="00F82557">
        <w:rPr>
          <w:b w:val="0"/>
          <w:bCs w:val="0"/>
          <w:sz w:val="24"/>
        </w:rPr>
        <w:t xml:space="preserve">Proti tomuto rozhodnutiu sťažnosť nie je prípustná. </w:t>
      </w:r>
    </w:p>
    <w:p w:rsidR="006B2146" w:rsidRPr="00F82557" w:rsidRDefault="006B2146" w:rsidP="006B2146">
      <w:pPr>
        <w:pStyle w:val="Nzov"/>
        <w:spacing w:line="360" w:lineRule="auto"/>
        <w:jc w:val="both"/>
        <w:rPr>
          <w:b w:val="0"/>
          <w:bCs w:val="0"/>
          <w:sz w:val="24"/>
        </w:rPr>
      </w:pPr>
    </w:p>
    <w:p w:rsidR="006B2146" w:rsidRPr="00F82557" w:rsidRDefault="006B2146" w:rsidP="006B2146">
      <w:pPr>
        <w:pStyle w:val="Nzov"/>
        <w:spacing w:line="360" w:lineRule="auto"/>
        <w:jc w:val="both"/>
        <w:rPr>
          <w:bCs w:val="0"/>
          <w:sz w:val="24"/>
        </w:rPr>
      </w:pPr>
      <w:r w:rsidRPr="00F82557">
        <w:rPr>
          <w:bCs w:val="0"/>
          <w:sz w:val="24"/>
        </w:rPr>
        <w:t>V Bratislave</w:t>
      </w:r>
      <w:r>
        <w:rPr>
          <w:bCs w:val="0"/>
          <w:sz w:val="24"/>
        </w:rPr>
        <w:t xml:space="preserve"> 19</w:t>
      </w:r>
      <w:r w:rsidRPr="00F82557">
        <w:rPr>
          <w:bCs w:val="0"/>
          <w:sz w:val="24"/>
        </w:rPr>
        <w:t>. januára 201</w:t>
      </w:r>
      <w:r>
        <w:rPr>
          <w:bCs w:val="0"/>
          <w:sz w:val="24"/>
        </w:rPr>
        <w:t>6</w:t>
      </w:r>
    </w:p>
    <w:p w:rsidR="006B2146" w:rsidRPr="00F82557" w:rsidRDefault="006B2146" w:rsidP="006B2146">
      <w:pPr>
        <w:pStyle w:val="Nzov"/>
        <w:spacing w:line="360" w:lineRule="auto"/>
        <w:jc w:val="both"/>
        <w:rPr>
          <w:b w:val="0"/>
          <w:bCs w:val="0"/>
          <w:sz w:val="24"/>
        </w:rPr>
      </w:pPr>
    </w:p>
    <w:p w:rsidR="006B2146" w:rsidRPr="00F82557" w:rsidRDefault="006B2146" w:rsidP="006B2146">
      <w:pPr>
        <w:pStyle w:val="Nzov"/>
        <w:spacing w:line="360" w:lineRule="auto"/>
        <w:jc w:val="both"/>
        <w:rPr>
          <w:b w:val="0"/>
          <w:bCs w:val="0"/>
          <w:sz w:val="24"/>
        </w:rPr>
      </w:pPr>
    </w:p>
    <w:p w:rsidR="006B2146" w:rsidRDefault="006B2146" w:rsidP="006B2146">
      <w:pPr>
        <w:pStyle w:val="Nzov"/>
        <w:spacing w:line="360" w:lineRule="auto"/>
        <w:ind w:left="4248" w:firstLine="708"/>
        <w:jc w:val="left"/>
        <w:rPr>
          <w:bCs w:val="0"/>
          <w:sz w:val="24"/>
        </w:rPr>
      </w:pPr>
      <w:r w:rsidRPr="00F82557">
        <w:rPr>
          <w:bCs w:val="0"/>
          <w:sz w:val="24"/>
        </w:rPr>
        <w:t xml:space="preserve">JUDr. František </w:t>
      </w:r>
      <w:r>
        <w:rPr>
          <w:bCs w:val="0"/>
          <w:sz w:val="24"/>
        </w:rPr>
        <w:t xml:space="preserve"> Š e v č o v i č ,  v. r.</w:t>
      </w:r>
    </w:p>
    <w:p w:rsidR="006B2146" w:rsidRPr="00F82557" w:rsidRDefault="00F3778D" w:rsidP="006B2146">
      <w:pPr>
        <w:pStyle w:val="Nzov"/>
        <w:spacing w:line="360" w:lineRule="auto"/>
        <w:ind w:left="4248"/>
        <w:jc w:val="left"/>
        <w:rPr>
          <w:bCs w:val="0"/>
          <w:sz w:val="24"/>
        </w:rPr>
      </w:pPr>
      <w:r>
        <w:rPr>
          <w:sz w:val="24"/>
        </w:rPr>
        <w:t xml:space="preserve"> </w:t>
      </w:r>
      <w:r w:rsidR="006B2146">
        <w:rPr>
          <w:sz w:val="24"/>
        </w:rPr>
        <w:t xml:space="preserve"> </w:t>
      </w:r>
      <w:r w:rsidR="006B2146" w:rsidRPr="00F82557">
        <w:rPr>
          <w:sz w:val="24"/>
        </w:rPr>
        <w:t xml:space="preserve">predseda </w:t>
      </w:r>
      <w:r>
        <w:rPr>
          <w:sz w:val="24"/>
        </w:rPr>
        <w:t>O</w:t>
      </w:r>
      <w:r w:rsidR="006B2146">
        <w:rPr>
          <w:sz w:val="24"/>
        </w:rPr>
        <w:t xml:space="preserve">dvolacieho </w:t>
      </w:r>
      <w:r w:rsidR="006B2146" w:rsidRPr="00F82557">
        <w:rPr>
          <w:sz w:val="24"/>
        </w:rPr>
        <w:t>disciplinárneho senátu</w:t>
      </w:r>
    </w:p>
    <w:p w:rsidR="006B2146" w:rsidRDefault="006B2146" w:rsidP="006B2146">
      <w:pPr>
        <w:spacing w:line="360" w:lineRule="auto"/>
        <w:jc w:val="both"/>
        <w:rPr>
          <w:b/>
        </w:rPr>
      </w:pPr>
    </w:p>
    <w:p w:rsidR="006B2146" w:rsidRDefault="006B2146" w:rsidP="006B2146">
      <w:pPr>
        <w:spacing w:line="360" w:lineRule="auto"/>
        <w:jc w:val="both"/>
        <w:rPr>
          <w:b/>
        </w:rPr>
      </w:pPr>
    </w:p>
    <w:p w:rsidR="006B2146" w:rsidRPr="00F82557" w:rsidRDefault="006B2146" w:rsidP="006B2146">
      <w:pPr>
        <w:spacing w:line="360" w:lineRule="auto"/>
        <w:jc w:val="both"/>
      </w:pPr>
      <w:r w:rsidRPr="00AC3634">
        <w:t>Za správnosť vyhotovenia: Dagmar Malinková</w:t>
      </w:r>
    </w:p>
    <w:sectPr w:rsidR="006B2146" w:rsidRPr="00F82557" w:rsidSect="009372AE">
      <w:headerReference w:type="defaul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EA2" w:rsidRDefault="00667EA2" w:rsidP="00DE0A3E">
      <w:r>
        <w:separator/>
      </w:r>
    </w:p>
  </w:endnote>
  <w:endnote w:type="continuationSeparator" w:id="0">
    <w:p w:rsidR="00667EA2" w:rsidRDefault="00667EA2" w:rsidP="00DE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EA2" w:rsidRDefault="00667EA2" w:rsidP="00DE0A3E">
      <w:r>
        <w:separator/>
      </w:r>
    </w:p>
  </w:footnote>
  <w:footnote w:type="continuationSeparator" w:id="0">
    <w:p w:rsidR="00667EA2" w:rsidRDefault="00667EA2" w:rsidP="00DE0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3E" w:rsidRDefault="005059EC" w:rsidP="00DE0A3E">
    <w:pPr>
      <w:pStyle w:val="Hlavika"/>
    </w:pPr>
    <w:sdt>
      <w:sdtPr>
        <w:id w:val="7871468"/>
        <w:docPartObj>
          <w:docPartGallery w:val="Page Numbers (Top of Page)"/>
          <w:docPartUnique/>
        </w:docPartObj>
      </w:sdtPr>
      <w:sdtContent>
        <w:r w:rsidR="00DE0A3E">
          <w:tab/>
        </w:r>
        <w:r w:rsidRPr="00DE0A3E">
          <w:rPr>
            <w:b/>
          </w:rPr>
          <w:fldChar w:fldCharType="begin"/>
        </w:r>
        <w:r w:rsidR="00DE0A3E" w:rsidRPr="00DE0A3E">
          <w:rPr>
            <w:b/>
          </w:rPr>
          <w:instrText xml:space="preserve"> PAGE   \* MERGEFORMAT </w:instrText>
        </w:r>
        <w:r w:rsidRPr="00DE0A3E">
          <w:rPr>
            <w:b/>
          </w:rPr>
          <w:fldChar w:fldCharType="separate"/>
        </w:r>
        <w:r w:rsidR="001C3C81">
          <w:rPr>
            <w:b/>
            <w:noProof/>
          </w:rPr>
          <w:t>3</w:t>
        </w:r>
        <w:r w:rsidRPr="00DE0A3E">
          <w:rPr>
            <w:b/>
          </w:rPr>
          <w:fldChar w:fldCharType="end"/>
        </w:r>
      </w:sdtContent>
    </w:sdt>
    <w:r w:rsidR="00DE0A3E">
      <w:tab/>
    </w:r>
    <w:r w:rsidR="00B61C1D">
      <w:rPr>
        <w:b/>
      </w:rPr>
      <w:t xml:space="preserve">1 </w:t>
    </w:r>
    <w:proofErr w:type="spellStart"/>
    <w:r w:rsidR="00B61C1D">
      <w:rPr>
        <w:b/>
      </w:rPr>
      <w:t>Dn-V</w:t>
    </w:r>
    <w:proofErr w:type="spellEnd"/>
    <w:r w:rsidR="00B61C1D">
      <w:rPr>
        <w:b/>
      </w:rPr>
      <w:t xml:space="preserve"> 1/2016</w:t>
    </w:r>
  </w:p>
  <w:p w:rsidR="00DE0A3E" w:rsidRDefault="00DE0A3E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63F"/>
    <w:rsid w:val="000275F3"/>
    <w:rsid w:val="000867C8"/>
    <w:rsid w:val="000E6983"/>
    <w:rsid w:val="000F3C0A"/>
    <w:rsid w:val="000F4305"/>
    <w:rsid w:val="00167729"/>
    <w:rsid w:val="001C3C81"/>
    <w:rsid w:val="00215EF6"/>
    <w:rsid w:val="00233963"/>
    <w:rsid w:val="00265CD4"/>
    <w:rsid w:val="00266056"/>
    <w:rsid w:val="00280C7C"/>
    <w:rsid w:val="002C527C"/>
    <w:rsid w:val="002E1E88"/>
    <w:rsid w:val="002E247C"/>
    <w:rsid w:val="003371D8"/>
    <w:rsid w:val="0035210C"/>
    <w:rsid w:val="00367DAB"/>
    <w:rsid w:val="003905D0"/>
    <w:rsid w:val="003B27A1"/>
    <w:rsid w:val="003D459D"/>
    <w:rsid w:val="00413D12"/>
    <w:rsid w:val="004D1150"/>
    <w:rsid w:val="004E1899"/>
    <w:rsid w:val="004F70BE"/>
    <w:rsid w:val="005059EC"/>
    <w:rsid w:val="005C3934"/>
    <w:rsid w:val="00653410"/>
    <w:rsid w:val="00667EA2"/>
    <w:rsid w:val="006B1017"/>
    <w:rsid w:val="006B2146"/>
    <w:rsid w:val="00726CE1"/>
    <w:rsid w:val="00730A39"/>
    <w:rsid w:val="00731FD2"/>
    <w:rsid w:val="00752145"/>
    <w:rsid w:val="007823CA"/>
    <w:rsid w:val="00793B13"/>
    <w:rsid w:val="007A0F44"/>
    <w:rsid w:val="007A418D"/>
    <w:rsid w:val="007C1B22"/>
    <w:rsid w:val="007F4E79"/>
    <w:rsid w:val="008230D7"/>
    <w:rsid w:val="00832241"/>
    <w:rsid w:val="00852A24"/>
    <w:rsid w:val="0088356F"/>
    <w:rsid w:val="008855D0"/>
    <w:rsid w:val="008E2981"/>
    <w:rsid w:val="009372AE"/>
    <w:rsid w:val="009413D3"/>
    <w:rsid w:val="00981C85"/>
    <w:rsid w:val="009C6F06"/>
    <w:rsid w:val="00A33E08"/>
    <w:rsid w:val="00A83B7B"/>
    <w:rsid w:val="00A95666"/>
    <w:rsid w:val="00AD3974"/>
    <w:rsid w:val="00AE32F3"/>
    <w:rsid w:val="00AE3EA6"/>
    <w:rsid w:val="00B05EF4"/>
    <w:rsid w:val="00B24351"/>
    <w:rsid w:val="00B416F5"/>
    <w:rsid w:val="00B61C1D"/>
    <w:rsid w:val="00B95DCF"/>
    <w:rsid w:val="00BE1C7B"/>
    <w:rsid w:val="00C442FE"/>
    <w:rsid w:val="00CA691D"/>
    <w:rsid w:val="00D13C79"/>
    <w:rsid w:val="00D4059D"/>
    <w:rsid w:val="00DB704E"/>
    <w:rsid w:val="00DD2D54"/>
    <w:rsid w:val="00DD6CFD"/>
    <w:rsid w:val="00DE0A3E"/>
    <w:rsid w:val="00E2163F"/>
    <w:rsid w:val="00E21B06"/>
    <w:rsid w:val="00E24CDF"/>
    <w:rsid w:val="00E50B95"/>
    <w:rsid w:val="00E63BAC"/>
    <w:rsid w:val="00F21E52"/>
    <w:rsid w:val="00F23883"/>
    <w:rsid w:val="00F3778D"/>
    <w:rsid w:val="00F92752"/>
    <w:rsid w:val="00F95142"/>
    <w:rsid w:val="00FA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E2163F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E2163F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E0A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0A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E0A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A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D39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397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397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9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97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974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D6C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E2163F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E2163F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E0A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0A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E0A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A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D39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397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397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9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97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974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D6C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Zapletaj</dc:creator>
  <cp:lastModifiedBy>dagmar.malinkova</cp:lastModifiedBy>
  <cp:revision>12</cp:revision>
  <cp:lastPrinted>2016-01-26T06:41:00Z</cp:lastPrinted>
  <dcterms:created xsi:type="dcterms:W3CDTF">2016-01-21T15:24:00Z</dcterms:created>
  <dcterms:modified xsi:type="dcterms:W3CDTF">2016-02-01T10:30:00Z</dcterms:modified>
</cp:coreProperties>
</file>