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FC" w:rsidRPr="006432F1" w:rsidRDefault="00177437" w:rsidP="000A1EB2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Disciplinárny senát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C878F9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="00C878F9" w:rsidRPr="006432F1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="00C878F9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5/2014</w:t>
      </w:r>
    </w:p>
    <w:p w:rsidR="000A1EB2" w:rsidRPr="006432F1" w:rsidRDefault="000A1EB2" w:rsidP="000A1EB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878F9" w:rsidRPr="006432F1" w:rsidRDefault="00C878F9" w:rsidP="000A1EB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R O Z H O D N U T I E</w:t>
      </w:r>
    </w:p>
    <w:p w:rsidR="000A1EB2" w:rsidRPr="006432F1" w:rsidRDefault="000A1EB2" w:rsidP="000A1EB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6432F1" w:rsidRDefault="00C878F9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  <w:t>Discipli</w:t>
      </w:r>
      <w:r w:rsidR="00D61D4D" w:rsidRPr="006432F1">
        <w:rPr>
          <w:rFonts w:ascii="Times New Roman" w:hAnsi="Times New Roman" w:cs="Times New Roman"/>
          <w:sz w:val="24"/>
          <w:szCs w:val="24"/>
          <w:lang w:val="sk-SK"/>
        </w:rPr>
        <w:t>nárny senát v zložení z predsedníčky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senátu JUDr. Aleny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Svetlovskej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8312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a členov senátu, JUDr. Michala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Trubana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a JUDr. Marcela Kohúta, na neverejnom </w:t>
      </w:r>
      <w:r w:rsidR="0078312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zasadnutí, konanom dňa 14. januára 2015 v Bratislave, v disciplinárnej veci proti </w:t>
      </w:r>
      <w:r w:rsidR="00783125">
        <w:rPr>
          <w:rFonts w:ascii="Times New Roman" w:hAnsi="Times New Roman" w:cs="Times New Roman"/>
          <w:sz w:val="24"/>
          <w:szCs w:val="24"/>
          <w:lang w:val="sk-SK"/>
        </w:rPr>
        <w:br/>
      </w:r>
      <w:r w:rsidR="006F1585">
        <w:rPr>
          <w:rFonts w:ascii="Times New Roman" w:hAnsi="Times New Roman" w:cs="Times New Roman"/>
          <w:b/>
          <w:sz w:val="24"/>
          <w:szCs w:val="24"/>
          <w:lang w:val="sk-SK"/>
        </w:rPr>
        <w:t>JUDr. T.</w:t>
      </w:r>
      <w:r w:rsidRPr="0078312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78312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783125">
        <w:rPr>
          <w:rFonts w:ascii="Times New Roman" w:hAnsi="Times New Roman" w:cs="Times New Roman"/>
          <w:b/>
          <w:sz w:val="24"/>
          <w:szCs w:val="24"/>
          <w:lang w:val="sk-SK"/>
        </w:rPr>
        <w:t>B</w:t>
      </w:r>
      <w:r w:rsidR="006F1585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78312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783125">
        <w:rPr>
          <w:rFonts w:ascii="Times New Roman" w:hAnsi="Times New Roman" w:cs="Times New Roman"/>
          <w:b/>
          <w:sz w:val="24"/>
          <w:szCs w:val="24"/>
          <w:lang w:val="sk-SK"/>
        </w:rPr>
        <w:t>,</w:t>
      </w:r>
      <w:r w:rsidR="0078312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sudkyni Krajského súdu v T.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4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5/2014 (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pôvodne 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1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3/2013)</w:t>
      </w:r>
    </w:p>
    <w:p w:rsidR="00C878F9" w:rsidRPr="006432F1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6432F1" w:rsidRDefault="00C878F9" w:rsidP="000A1E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r o z h o d o l :</w:t>
      </w:r>
    </w:p>
    <w:p w:rsidR="00C878F9" w:rsidRPr="006432F1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6432F1" w:rsidRDefault="00C878F9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  <w:t xml:space="preserve">Podľa § 18 ods. l Trestného poriadku (per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analogiam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), s odkazom na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ust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§ 150 ods. 2 zákona č. 385/2000 Z. z. o sudcoch a prísediacich, </w:t>
      </w:r>
    </w:p>
    <w:p w:rsidR="00C878F9" w:rsidRPr="006432F1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6432F1" w:rsidRDefault="00C878F9" w:rsidP="000A1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s p á j a j ú   s a</w:t>
      </w:r>
    </w:p>
    <w:p w:rsidR="00C878F9" w:rsidRPr="006432F1" w:rsidRDefault="00C878F9" w:rsidP="000A1EB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6432F1" w:rsidRDefault="00C878F9" w:rsidP="000A1E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>na spoločné konanie návrhy na začatie disciplinárneho k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onania, ktoré podal m.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dňa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21. januára 2013 a vedené sú na disciplinárnom senáte pod spisovými značkami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 xml:space="preserve">4 </w:t>
      </w:r>
      <w:proofErr w:type="spellStart"/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 xml:space="preserve"> 5/2014, 1 </w:t>
      </w:r>
      <w:proofErr w:type="spellStart"/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 xml:space="preserve"> 4/2013 a 1 </w:t>
      </w:r>
      <w:proofErr w:type="spellStart"/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i/>
          <w:sz w:val="24"/>
          <w:szCs w:val="24"/>
          <w:lang w:val="sk-SK"/>
        </w:rPr>
        <w:t xml:space="preserve"> 5/2013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>, pod spoločnú spisovú značku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5/2014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C878F9" w:rsidRPr="006432F1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878F9" w:rsidRPr="006432F1" w:rsidRDefault="00C878F9" w:rsidP="000A1E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d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ô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d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  <w:r w:rsidR="00247E17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</w:p>
    <w:p w:rsidR="00C878F9" w:rsidRPr="006432F1" w:rsidRDefault="00C878F9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1EB2" w:rsidRPr="006432F1" w:rsidRDefault="00247E17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C878F9" w:rsidRPr="006432F1">
        <w:rPr>
          <w:rFonts w:ascii="Times New Roman" w:hAnsi="Times New Roman" w:cs="Times New Roman"/>
          <w:sz w:val="24"/>
          <w:szCs w:val="24"/>
          <w:lang w:val="sk-SK"/>
        </w:rPr>
        <w:t>Dňa 25.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januára 2013 podal m.</w:t>
      </w:r>
      <w:r w:rsidR="00C878F9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návrh na začatie disciplinárneho konania 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jednotlivo 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proti trom sudcom</w:t>
      </w:r>
      <w:r w:rsidR="00C878F9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Krajského súdu v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 T.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a to proti JUDr. T.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B.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. zn. 4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5/2014 (pôvodne vedená pod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1 </w:t>
      </w:r>
      <w:proofErr w:type="spellStart"/>
      <w:r w:rsidR="006F1585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3/2013), JUDr. Ľ. J.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4/2013 a proti JUDr.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V. V.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br/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1 </w:t>
      </w:r>
      <w:proofErr w:type="spellStart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5/2013.</w:t>
      </w:r>
    </w:p>
    <w:p w:rsidR="007A690C" w:rsidRPr="006432F1" w:rsidRDefault="00247E17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Vzhľadom na skutočnosť, že jednotlivé discip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linárne previnenia JUDr. T.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B.,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  <w:t>JUDr. Ľ. J.</w:t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a JUDr.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V. V.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spolu súvisia, sú splnené podmienky na spo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>ločné konanie podľa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§ 18 ods. 1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Tr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por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per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analogiam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s použitím ustanovenia § </w:t>
      </w:r>
      <w:r w:rsidR="0036719C">
        <w:rPr>
          <w:rFonts w:ascii="Times New Roman" w:hAnsi="Times New Roman" w:cs="Times New Roman"/>
          <w:sz w:val="24"/>
          <w:szCs w:val="24"/>
          <w:lang w:val="sk-SK"/>
        </w:rPr>
        <w:t xml:space="preserve">150 ods. </w:t>
      </w:r>
      <w:r w:rsidR="0036719C" w:rsidRPr="0036719C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zákona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>č. 385/2000 Z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z. o sudcoch a prísediacich. Predseda disciplinárneho senátu,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1 </w:t>
      </w:r>
      <w:proofErr w:type="spellStart"/>
      <w:r w:rsidR="006F1585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4/2013 vo veci JUDr. Ľ. J.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opatrením zo dňa 21. februára 2013 a predseda disciplinárneho senátu,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5/2013 vo veci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JUDr. V. V.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opatrením zo dňa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>9. mája 2013 predložil vec na spojenie k d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isciplinárnej veci JUDr. T. B.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4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5/2014.</w:t>
      </w:r>
    </w:p>
    <w:p w:rsidR="00E448DB" w:rsidRPr="006432F1" w:rsidRDefault="00E448DB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="007A690C" w:rsidRPr="006432F1">
        <w:rPr>
          <w:rFonts w:ascii="Times New Roman" w:hAnsi="Times New Roman" w:cs="Times New Roman"/>
          <w:sz w:val="24"/>
          <w:szCs w:val="24"/>
          <w:lang w:val="sk-SK"/>
        </w:rPr>
        <w:t>Z dôvodov právno-technických disciplinárne senáty dosiaľ o veciach nekonali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br/>
        <w:t xml:space="preserve">Po novelizácii zákona č. 385/2000 Z. z. o sudcoch a prísediacich a ustálení rozvrhu práce disciplinárnych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senátov, bola veci JUDr. T. B.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s</w:t>
      </w:r>
      <w:proofErr w:type="spellEnd"/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3/2013, pridelená nová spisov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á značka, 4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5/2014.</w:t>
      </w:r>
    </w:p>
    <w:p w:rsidR="00E448DB" w:rsidRPr="006432F1" w:rsidRDefault="00E448DB" w:rsidP="000A1E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  <w:t xml:space="preserve">Cieľom spoločného konania je prerokovať v jednom konaní všetky návrhy týkajúce 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>sa toho istého skutku.</w:t>
      </w:r>
    </w:p>
    <w:p w:rsidR="00E448DB" w:rsidRPr="006432F1" w:rsidRDefault="00E448DB" w:rsidP="000A1E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  <w:t xml:space="preserve">Zvážiac všetky skutočnosti, disciplinárny senát rozhodol analogicky podľa § 18 ods. 1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Tr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por. s odkazom na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ust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>. § 150 ods. 2 zákona č. 385/2000 Z.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>z. o spojení disciplinárnych návrhov prot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>i sudcom Krajského súdu v T., JUDr. T. B.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4 </w:t>
      </w:r>
      <w:proofErr w:type="spellStart"/>
      <w:r w:rsidR="006F1585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5/2014, JUDr. Ľ. J.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>. zn.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1 </w:t>
      </w:r>
      <w:proofErr w:type="spellStart"/>
      <w:r w:rsidR="006F1585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="006F1585">
        <w:rPr>
          <w:rFonts w:ascii="Times New Roman" w:hAnsi="Times New Roman" w:cs="Times New Roman"/>
          <w:sz w:val="24"/>
          <w:szCs w:val="24"/>
          <w:lang w:val="sk-SK"/>
        </w:rPr>
        <w:t xml:space="preserve"> 4/2013 a JUDr. V. V.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1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5/2013</w:t>
      </w:r>
      <w:r w:rsidR="00FD69EF" w:rsidRPr="006432F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 pod novú spisovú značku, </w:t>
      </w:r>
      <w:proofErr w:type="spellStart"/>
      <w:r w:rsidRPr="006432F1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Pr="006432F1">
        <w:rPr>
          <w:rFonts w:ascii="Times New Roman" w:hAnsi="Times New Roman" w:cs="Times New Roman"/>
          <w:sz w:val="24"/>
          <w:szCs w:val="24"/>
          <w:lang w:val="sk-SK"/>
        </w:rPr>
        <w:t xml:space="preserve">. zn. </w:t>
      </w:r>
      <w:r w:rsidR="006F1585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4 </w:t>
      </w:r>
      <w:proofErr w:type="spellStart"/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5/2014</w:t>
      </w:r>
      <w:r w:rsidR="00D61D4D" w:rsidRPr="006432F1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</w:p>
    <w:p w:rsidR="00D61D4D" w:rsidRPr="006432F1" w:rsidRDefault="00D61D4D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A1EB2" w:rsidRPr="006432F1" w:rsidRDefault="000A1EB2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P o u č e n i e :</w:t>
      </w:r>
      <w:r w:rsidRPr="006432F1">
        <w:rPr>
          <w:rFonts w:ascii="Times New Roman" w:hAnsi="Times New Roman" w:cs="Times New Roman"/>
          <w:sz w:val="24"/>
          <w:szCs w:val="24"/>
          <w:lang w:val="sk-SK"/>
        </w:rPr>
        <w:tab/>
        <w:t>Proti tomuto rozhodnutiu odvolanie nie je prípustné.</w:t>
      </w:r>
    </w:p>
    <w:p w:rsidR="000A1EB2" w:rsidRPr="006432F1" w:rsidRDefault="000A1EB2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61D4D" w:rsidRPr="006432F1" w:rsidRDefault="00D61D4D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V Bratislave 14. januára 2015</w:t>
      </w:r>
    </w:p>
    <w:p w:rsidR="00D61D4D" w:rsidRPr="006432F1" w:rsidRDefault="00D61D4D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A1EB2" w:rsidRPr="006432F1" w:rsidRDefault="000A1EB2" w:rsidP="000A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61D4D" w:rsidRPr="006432F1" w:rsidRDefault="00D61D4D" w:rsidP="000A1EB2">
      <w:pPr>
        <w:spacing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JUDr. Alena 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t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l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k</w:t>
      </w:r>
      <w:r w:rsidR="000A1EB2" w:rsidRPr="006432F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á</w:t>
      </w:r>
      <w:r w:rsidR="009504B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177437">
        <w:rPr>
          <w:rFonts w:ascii="Times New Roman" w:hAnsi="Times New Roman" w:cs="Times New Roman"/>
          <w:b/>
          <w:sz w:val="24"/>
          <w:szCs w:val="24"/>
          <w:lang w:val="sk-SK"/>
        </w:rPr>
        <w:t>,  v. r.</w:t>
      </w:r>
    </w:p>
    <w:p w:rsidR="00D61D4D" w:rsidRPr="006432F1" w:rsidRDefault="00D61D4D" w:rsidP="000A1EB2">
      <w:pPr>
        <w:spacing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b/>
          <w:sz w:val="24"/>
          <w:szCs w:val="24"/>
          <w:lang w:val="sk-SK"/>
        </w:rPr>
        <w:t>predsedníčka disciplinárneho senátu</w:t>
      </w:r>
    </w:p>
    <w:p w:rsidR="000A1EB2" w:rsidRPr="006432F1" w:rsidRDefault="000A1EB2" w:rsidP="000A1EB2">
      <w:pPr>
        <w:spacing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A1EB2" w:rsidRPr="006432F1" w:rsidRDefault="000A1EB2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61D4D" w:rsidRPr="006432F1" w:rsidRDefault="00D61D4D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>Rozhodnutie vypracoval:</w:t>
      </w:r>
    </w:p>
    <w:p w:rsidR="000A1EB2" w:rsidRPr="006432F1" w:rsidRDefault="00D61D4D" w:rsidP="000A1E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432F1">
        <w:rPr>
          <w:rFonts w:ascii="Times New Roman" w:hAnsi="Times New Roman" w:cs="Times New Roman"/>
          <w:sz w:val="24"/>
          <w:szCs w:val="24"/>
          <w:lang w:val="sk-SK"/>
        </w:rPr>
        <w:t>JUDr. Michal Truban</w:t>
      </w:r>
    </w:p>
    <w:p w:rsidR="000A1EB2" w:rsidRDefault="000A1EB2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77437" w:rsidRPr="006432F1" w:rsidRDefault="00177437" w:rsidP="000A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 správnosť vyhotovenia: Dagmar Malinková</w:t>
      </w:r>
    </w:p>
    <w:sectPr w:rsidR="00177437" w:rsidRPr="006432F1" w:rsidSect="000A1EB2">
      <w:headerReference w:type="default" r:id="rId6"/>
      <w:type w:val="continuous"/>
      <w:pgSz w:w="11905" w:h="16837" w:code="9"/>
      <w:pgMar w:top="1077" w:right="1418" w:bottom="107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496" w:rsidRDefault="00501496" w:rsidP="00C878F9">
      <w:pPr>
        <w:spacing w:after="0" w:line="240" w:lineRule="auto"/>
      </w:pPr>
      <w:r>
        <w:separator/>
      </w:r>
    </w:p>
  </w:endnote>
  <w:endnote w:type="continuationSeparator" w:id="0">
    <w:p w:rsidR="00501496" w:rsidRDefault="00501496" w:rsidP="00C8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496" w:rsidRDefault="00501496" w:rsidP="00C878F9">
      <w:pPr>
        <w:spacing w:after="0" w:line="240" w:lineRule="auto"/>
      </w:pPr>
      <w:r>
        <w:separator/>
      </w:r>
    </w:p>
  </w:footnote>
  <w:footnote w:type="continuationSeparator" w:id="0">
    <w:p w:rsidR="00501496" w:rsidRDefault="00501496" w:rsidP="00C8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17" w:rsidRPr="00C878F9" w:rsidRDefault="00424675" w:rsidP="00C878F9">
    <w:pPr>
      <w:pStyle w:val="Hlavika"/>
      <w:tabs>
        <w:tab w:val="center" w:pos="4569"/>
        <w:tab w:val="right" w:pos="9139"/>
      </w:tabs>
      <w:rPr>
        <w:rFonts w:ascii="Times New Roman" w:hAnsi="Times New Roman" w:cs="Times New Roman"/>
        <w:b/>
        <w:sz w:val="24"/>
        <w:szCs w:val="24"/>
      </w:rPr>
    </w:pPr>
    <w:sdt>
      <w:sdtPr>
        <w:id w:val="135101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r w:rsidR="00247E17">
          <w:tab/>
        </w:r>
        <w:r w:rsidRPr="00C878F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247E17" w:rsidRPr="00C878F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C878F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F1585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C878F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sdtContent>
    </w:sdt>
    <w:r w:rsidR="00247E17" w:rsidRPr="00C878F9">
      <w:rPr>
        <w:rFonts w:ascii="Times New Roman" w:hAnsi="Times New Roman" w:cs="Times New Roman"/>
        <w:b/>
        <w:sz w:val="24"/>
        <w:szCs w:val="24"/>
      </w:rPr>
      <w:tab/>
      <w:t>4 Ds 5/2014</w:t>
    </w:r>
  </w:p>
  <w:p w:rsidR="00247E17" w:rsidRPr="00C878F9" w:rsidRDefault="00247E17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8F9"/>
    <w:rsid w:val="00006D9D"/>
    <w:rsid w:val="000A1EB2"/>
    <w:rsid w:val="000E31C6"/>
    <w:rsid w:val="000F57B4"/>
    <w:rsid w:val="000F7D5F"/>
    <w:rsid w:val="00126D8D"/>
    <w:rsid w:val="00177437"/>
    <w:rsid w:val="00217AC6"/>
    <w:rsid w:val="00232959"/>
    <w:rsid w:val="00247E17"/>
    <w:rsid w:val="00272BBE"/>
    <w:rsid w:val="0036719C"/>
    <w:rsid w:val="00407AD1"/>
    <w:rsid w:val="00424675"/>
    <w:rsid w:val="00481859"/>
    <w:rsid w:val="00486F73"/>
    <w:rsid w:val="00501496"/>
    <w:rsid w:val="00542D97"/>
    <w:rsid w:val="006432F1"/>
    <w:rsid w:val="00647349"/>
    <w:rsid w:val="006F1585"/>
    <w:rsid w:val="00783125"/>
    <w:rsid w:val="007A690C"/>
    <w:rsid w:val="008128CF"/>
    <w:rsid w:val="00831CDB"/>
    <w:rsid w:val="008D1E5A"/>
    <w:rsid w:val="00926E71"/>
    <w:rsid w:val="009504B8"/>
    <w:rsid w:val="00B43C43"/>
    <w:rsid w:val="00C878F9"/>
    <w:rsid w:val="00CE71D8"/>
    <w:rsid w:val="00D11E02"/>
    <w:rsid w:val="00D61017"/>
    <w:rsid w:val="00D61D4D"/>
    <w:rsid w:val="00E448DB"/>
    <w:rsid w:val="00EC46FC"/>
    <w:rsid w:val="00EF3D4A"/>
    <w:rsid w:val="00F05808"/>
    <w:rsid w:val="00FA5CBD"/>
    <w:rsid w:val="00FD5D9E"/>
    <w:rsid w:val="00FD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D8D"/>
  </w:style>
  <w:style w:type="paragraph" w:styleId="Nadpis1">
    <w:name w:val="heading 1"/>
    <w:basedOn w:val="Normlny"/>
    <w:next w:val="Normlny"/>
    <w:link w:val="Nadpis1Char"/>
    <w:uiPriority w:val="9"/>
    <w:qFormat/>
    <w:rsid w:val="0012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12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12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12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12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12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12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2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126D8D"/>
    <w:rPr>
      <w:b/>
      <w:bCs/>
    </w:rPr>
  </w:style>
  <w:style w:type="character" w:styleId="Zvraznenie">
    <w:name w:val="Emphasis"/>
    <w:basedOn w:val="Predvolenpsmoodseku"/>
    <w:uiPriority w:val="20"/>
    <w:qFormat/>
    <w:rsid w:val="00126D8D"/>
    <w:rPr>
      <w:i/>
      <w:iCs/>
    </w:rPr>
  </w:style>
  <w:style w:type="paragraph" w:styleId="Bezriadkovania">
    <w:name w:val="No Spacing"/>
    <w:uiPriority w:val="1"/>
    <w:qFormat/>
    <w:rsid w:val="00126D8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6D8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126D8D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126D8D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6D8D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126D8D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126D8D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126D8D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126D8D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126D8D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6D8D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C8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8F9"/>
  </w:style>
  <w:style w:type="paragraph" w:styleId="Pta">
    <w:name w:val="footer"/>
    <w:basedOn w:val="Normlny"/>
    <w:link w:val="PtaChar"/>
    <w:uiPriority w:val="99"/>
    <w:semiHidden/>
    <w:unhideWhenUsed/>
    <w:rsid w:val="00C8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87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dagmar.malinkova</dc:creator>
  <cp:lastModifiedBy>dagmar.malinkova</cp:lastModifiedBy>
  <cp:revision>11</cp:revision>
  <cp:lastPrinted>2015-02-04T08:57:00Z</cp:lastPrinted>
  <dcterms:created xsi:type="dcterms:W3CDTF">2015-01-16T05:39:00Z</dcterms:created>
  <dcterms:modified xsi:type="dcterms:W3CDTF">2015-02-16T12:31:00Z</dcterms:modified>
</cp:coreProperties>
</file>